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BF093C" w:rsidRDefault="000B41FE" w:rsidP="00BF093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7549" w:rsidRPr="001E7549" w:rsidRDefault="001E7549" w:rsidP="001E754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E7549">
        <w:rPr>
          <w:b/>
          <w:bCs/>
          <w:color w:val="333333"/>
          <w:sz w:val="28"/>
          <w:szCs w:val="28"/>
        </w:rPr>
        <w:t xml:space="preserve">Усилена административная ответственность за нарушения законодательства в области пожарной безопасности </w:t>
      </w:r>
    </w:p>
    <w:bookmarkEnd w:id="0"/>
    <w:p w:rsidR="001E7549" w:rsidRPr="001E7549" w:rsidRDefault="001E7549" w:rsidP="001E7549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Федеральным законом от 28.05.2022 № 141-ФЗ внесены изменения в статью 8.32 КоАП РФ - нарушение правил пожарной безопасности в лесах.</w:t>
      </w: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Так, за нарушение правил пожарной безопасности в лесах предусмотрено предупреждение или наложение административного штрафа на граждан в размере до 3 тысяч рублей; на должностных лиц - до 20 тысяч рублей; на юридических лиц - до 200 тысяч рублей.</w:t>
      </w: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предусмотрено наложение административного штрафа на граждан в размере до 4 тысяч рублей; на должностных лиц - до 25 тысяч рублей; на юридических лиц - до 250 тысяч рублей.</w:t>
      </w: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За вышеперечисленные действия, совершенные в лесопарковом зеленом поясе, предусмотрено наложение административного штрафа на граждан в размере до 5 тысяч рублей; на должностных лиц - до 40 тысяч рублей; на юридических лиц - до 500 тысяч рублей.</w:t>
      </w: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За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предусмотрено наложение административного штрафа на граждан в размере до 5 тысяч рублей; на должностных лиц - до 40 тысяч рублей; на юридических лиц - до 500 тысяч рублей.</w:t>
      </w: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За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предусмотрено наложение административного штрафа на граждан в размере 5 тысяч рублей; на должностных лиц – 50 тысяч рублей; на юридических лиц - от 500 тысяч до 1 миллиона рублей.</w:t>
      </w: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Наложение санкций на виновных лиц в указанном размере не способствовало профилактике указанных правонарушений.</w:t>
      </w: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С 08.06.2022 размеры штрафов увеличиваются для граждан в десять раз, для юридических лиц в 2 раза, для должностных лиц в 2-3 раза.</w:t>
      </w:r>
    </w:p>
    <w:p w:rsidR="001E7549" w:rsidRPr="001E7549" w:rsidRDefault="001E7549" w:rsidP="001E754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E7549">
        <w:rPr>
          <w:color w:val="000000"/>
          <w:sz w:val="28"/>
          <w:szCs w:val="28"/>
        </w:rPr>
        <w:t>Следует отметить, что за нарушение правил пожарной безопасности в лесах лица, осуществляющие предпринимательскую деятельность без образования юридического лица, несут административную ответственность как юридически</w:t>
      </w:r>
      <w:r w:rsidRPr="001E7549">
        <w:rPr>
          <w:color w:val="333333"/>
          <w:sz w:val="28"/>
          <w:szCs w:val="28"/>
        </w:rPr>
        <w:t>е лица.</w:t>
      </w: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B46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2022-06-22T11:23:00Z</cp:lastPrinted>
  <dcterms:created xsi:type="dcterms:W3CDTF">2022-06-22T11:23:00Z</dcterms:created>
  <dcterms:modified xsi:type="dcterms:W3CDTF">2022-06-22T11:23:00Z</dcterms:modified>
</cp:coreProperties>
</file>